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6160" w14:textId="17FC4B1B" w:rsidR="00017A2D" w:rsidRPr="0051388D" w:rsidRDefault="00017A2D" w:rsidP="0051388D">
      <w:pPr>
        <w:pStyle w:val="2"/>
        <w:keepLines w:val="0"/>
        <w:spacing w:before="0" w:after="0" w:line="360" w:lineRule="auto"/>
        <w:rPr>
          <w:rFonts w:ascii="Times New Roman" w:eastAsia="標楷體" w:hAnsi="標楷體" w:cs="Times New Roman"/>
          <w:b/>
          <w:bCs/>
          <w:color w:val="auto"/>
          <w:kern w:val="0"/>
          <w:sz w:val="32"/>
          <w:szCs w:val="48"/>
          <w14:ligatures w14:val="none"/>
        </w:rPr>
      </w:pPr>
      <w:r w:rsidRPr="0051388D">
        <w:rPr>
          <w:rFonts w:ascii="Times New Roman" w:eastAsia="標楷體" w:hAnsi="標楷體" w:cs="Times New Roman" w:hint="eastAsia"/>
          <w:b/>
          <w:bCs/>
          <w:color w:val="auto"/>
          <w:kern w:val="0"/>
          <w:sz w:val="32"/>
          <w:szCs w:val="48"/>
          <w14:ligatures w14:val="none"/>
        </w:rPr>
        <w:t>中華民國大地工程學會會士</w:t>
      </w:r>
      <w:r w:rsidR="008D1766" w:rsidRPr="0051388D">
        <w:rPr>
          <w:rFonts w:ascii="Times New Roman" w:eastAsia="標楷體" w:hAnsi="標楷體" w:cs="Times New Roman" w:hint="eastAsia"/>
          <w:b/>
          <w:bCs/>
          <w:color w:val="auto"/>
          <w:kern w:val="0"/>
          <w:sz w:val="32"/>
          <w:szCs w:val="48"/>
          <w14:ligatures w14:val="none"/>
        </w:rPr>
        <w:t>暨傑出大地工程教授評選</w:t>
      </w:r>
      <w:r w:rsidRPr="0051388D">
        <w:rPr>
          <w:rFonts w:ascii="Times New Roman" w:eastAsia="標楷體" w:hAnsi="標楷體" w:cs="Times New Roman" w:hint="eastAsia"/>
          <w:b/>
          <w:bCs/>
          <w:color w:val="auto"/>
          <w:kern w:val="0"/>
          <w:sz w:val="32"/>
          <w:szCs w:val="48"/>
          <w14:ligatures w14:val="none"/>
        </w:rPr>
        <w:t>委員會組織簡則</w:t>
      </w:r>
    </w:p>
    <w:p w14:paraId="4B6F0445" w14:textId="77777777" w:rsidR="00755D84" w:rsidRPr="00335816" w:rsidRDefault="00755D84" w:rsidP="00335816">
      <w:pPr>
        <w:wordWrap w:val="0"/>
        <w:adjustRightInd w:val="0"/>
        <w:spacing w:beforeLines="100" w:before="360" w:after="0" w:line="240" w:lineRule="auto"/>
        <w:ind w:right="-1" w:firstLineChars="1200" w:firstLine="2400"/>
        <w:jc w:val="right"/>
        <w:rPr>
          <w:rFonts w:ascii="標楷體" w:eastAsia="標楷體" w:hAnsi="標楷體" w:cs="新細明體"/>
          <w:color w:val="EE0000"/>
          <w:sz w:val="20"/>
          <w:szCs w:val="20"/>
        </w:rPr>
      </w:pPr>
      <w:r w:rsidRPr="00335816">
        <w:rPr>
          <w:rFonts w:ascii="標楷體" w:eastAsia="標楷體" w:hAnsi="標楷體" w:cs="新細明體" w:hint="eastAsia"/>
          <w:color w:val="EE0000"/>
          <w:sz w:val="20"/>
          <w:szCs w:val="20"/>
        </w:rPr>
        <w:t>中華民國一一四年二月十八日第十四屆第九次理監事聯席會議訂定</w:t>
      </w:r>
    </w:p>
    <w:p w14:paraId="0E983871" w14:textId="2CE2D8C0" w:rsidR="00755D84" w:rsidRPr="00EF5FF3" w:rsidRDefault="00755D84" w:rsidP="00335816">
      <w:pPr>
        <w:wordWrap w:val="0"/>
        <w:adjustRightInd w:val="0"/>
        <w:spacing w:after="0" w:line="240" w:lineRule="auto"/>
        <w:jc w:val="right"/>
        <w:rPr>
          <w:rFonts w:ascii="標楷體" w:eastAsia="標楷體" w:hAnsi="標楷體" w:cs="新細明體"/>
          <w:color w:val="EE0000"/>
          <w:sz w:val="20"/>
          <w:szCs w:val="20"/>
        </w:rPr>
      </w:pPr>
      <w:r>
        <w:rPr>
          <w:rFonts w:ascii="標楷體" w:eastAsia="標楷體" w:hAnsi="標楷體" w:cs="新細明體" w:hint="eastAsia"/>
          <w:color w:val="EE0000"/>
        </w:rPr>
        <w:t xml:space="preserve">  </w:t>
      </w:r>
      <w:r w:rsidR="00335816">
        <w:rPr>
          <w:rFonts w:ascii="標楷體" w:eastAsia="標楷體" w:hAnsi="標楷體" w:cs="新細明體" w:hint="eastAsia"/>
          <w:color w:val="EE0000"/>
        </w:rPr>
        <w:t xml:space="preserve">  </w:t>
      </w:r>
      <w:r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中華民國一一四年六月十日第十五屆第二次理監事聯席會議</w:t>
      </w:r>
      <w:r w:rsidR="00335816">
        <w:rPr>
          <w:rFonts w:ascii="標楷體" w:eastAsia="標楷體" w:hAnsi="標楷體" w:cs="新細明體" w:hint="eastAsia"/>
          <w:color w:val="EE0000"/>
          <w:sz w:val="20"/>
          <w:szCs w:val="20"/>
        </w:rPr>
        <w:t>通過</w:t>
      </w:r>
    </w:p>
    <w:p w14:paraId="00B9FB6E" w14:textId="77777777" w:rsidR="00755D84" w:rsidRPr="00804CB4" w:rsidRDefault="00755D84" w:rsidP="00755D84">
      <w:pPr>
        <w:spacing w:after="0" w:line="360" w:lineRule="auto"/>
        <w:rPr>
          <w:rFonts w:ascii="標楷體" w:eastAsia="標楷體" w:hAnsi="標楷體" w:cs="微軟正黑體"/>
          <w:sz w:val="26"/>
        </w:rPr>
      </w:pPr>
    </w:p>
    <w:p w14:paraId="75AC43B6" w14:textId="77777777" w:rsidR="0051388D" w:rsidRPr="00755D84" w:rsidRDefault="0051388D" w:rsidP="0051388D">
      <w:pPr>
        <w:spacing w:after="0" w:line="240" w:lineRule="auto"/>
        <w:ind w:right="240"/>
        <w:rPr>
          <w:rFonts w:ascii="Times New Roman" w:eastAsia="標楷體" w:hAnsi="Times New Roman" w:cs="Times New Roman"/>
          <w:szCs w:val="22"/>
          <w14:ligatures w14:val="none"/>
        </w:rPr>
      </w:pPr>
    </w:p>
    <w:p w14:paraId="52B4EE2B" w14:textId="2E889D82" w:rsidR="00017A2D" w:rsidRPr="00091E0D" w:rsidRDefault="00017A2D" w:rsidP="0051388D">
      <w:pPr>
        <w:pStyle w:val="a9"/>
        <w:numPr>
          <w:ilvl w:val="0"/>
          <w:numId w:val="11"/>
        </w:numPr>
        <w:spacing w:line="360" w:lineRule="auto"/>
        <w:rPr>
          <w:rFonts w:ascii="標楷體" w:eastAsia="標楷體" w:hAnsi="標楷體"/>
        </w:rPr>
      </w:pPr>
      <w:r w:rsidRPr="00091E0D">
        <w:rPr>
          <w:rFonts w:ascii="標楷體" w:eastAsia="標楷體" w:hAnsi="標楷體" w:hint="eastAsia"/>
        </w:rPr>
        <w:t>本簡則依據本會章程第二十一條之規定訂定之。</w:t>
      </w:r>
    </w:p>
    <w:p w14:paraId="2D9DA0A5" w14:textId="636B0EC1" w:rsidR="00D17E78" w:rsidRPr="00091E0D" w:rsidRDefault="00017A2D" w:rsidP="00114E6B">
      <w:pPr>
        <w:pStyle w:val="a9"/>
        <w:numPr>
          <w:ilvl w:val="0"/>
          <w:numId w:val="11"/>
        </w:numPr>
        <w:spacing w:line="360" w:lineRule="auto"/>
        <w:rPr>
          <w:rFonts w:ascii="標楷體" w:eastAsia="標楷體" w:hAnsi="標楷體"/>
        </w:rPr>
      </w:pPr>
      <w:r w:rsidRPr="00091E0D">
        <w:rPr>
          <w:rFonts w:ascii="標楷體" w:eastAsia="標楷體" w:hAnsi="標楷體" w:hint="eastAsia"/>
        </w:rPr>
        <w:t>本委員會任務如下：</w:t>
      </w:r>
      <w:r w:rsidR="0051388D" w:rsidRPr="00091E0D">
        <w:rPr>
          <w:rFonts w:ascii="標楷體" w:eastAsia="標楷體" w:hAnsi="標楷體"/>
        </w:rPr>
        <w:br/>
      </w:r>
      <w:r w:rsidR="00AE3E49" w:rsidRPr="00091E0D">
        <w:rPr>
          <w:rFonts w:ascii="標楷體" w:eastAsia="標楷體" w:hAnsi="標楷體" w:hint="eastAsia"/>
        </w:rPr>
        <w:t>(一)</w:t>
      </w:r>
      <w:r w:rsidRPr="00091E0D">
        <w:rPr>
          <w:rFonts w:ascii="標楷體" w:eastAsia="標楷體" w:hAnsi="標楷體" w:hint="eastAsia"/>
        </w:rPr>
        <w:t>研擬並訂定會士</w:t>
      </w:r>
      <w:r w:rsidR="00115B3D" w:rsidRPr="00091E0D">
        <w:rPr>
          <w:rFonts w:ascii="標楷體" w:eastAsia="標楷體" w:hAnsi="標楷體" w:hint="eastAsia"/>
        </w:rPr>
        <w:t>及傑出大地工程教授</w:t>
      </w:r>
      <w:r w:rsidRPr="00091E0D">
        <w:rPr>
          <w:rFonts w:ascii="標楷體" w:eastAsia="標楷體" w:hAnsi="標楷體" w:hint="eastAsia"/>
        </w:rPr>
        <w:t>提名、審查相關辦法。</w:t>
      </w:r>
      <w:r w:rsidR="0051388D" w:rsidRPr="00091E0D">
        <w:rPr>
          <w:rFonts w:ascii="標楷體" w:eastAsia="標楷體" w:hAnsi="標楷體"/>
        </w:rPr>
        <w:br/>
      </w:r>
      <w:r w:rsidR="00AE3E49" w:rsidRPr="00091E0D">
        <w:rPr>
          <w:rFonts w:ascii="標楷體" w:eastAsia="標楷體" w:hAnsi="標楷體" w:hint="eastAsia"/>
        </w:rPr>
        <w:t>(二)</w:t>
      </w:r>
      <w:r w:rsidRPr="00091E0D">
        <w:rPr>
          <w:rFonts w:ascii="標楷體" w:eastAsia="標楷體" w:hAnsi="標楷體" w:hint="eastAsia"/>
        </w:rPr>
        <w:t>辦理會士審查作業相關事宜。</w:t>
      </w:r>
      <w:r w:rsidR="0051388D" w:rsidRPr="00091E0D">
        <w:rPr>
          <w:rFonts w:ascii="標楷體" w:eastAsia="標楷體" w:hAnsi="標楷體"/>
        </w:rPr>
        <w:br/>
      </w:r>
      <w:r w:rsidR="00AE3E49" w:rsidRPr="00091E0D">
        <w:rPr>
          <w:rFonts w:ascii="標楷體" w:eastAsia="標楷體" w:hAnsi="標楷體" w:hint="eastAsia"/>
        </w:rPr>
        <w:t>(三)</w:t>
      </w:r>
      <w:r w:rsidR="00D17E78" w:rsidRPr="00091E0D">
        <w:rPr>
          <w:rFonts w:ascii="標楷體" w:eastAsia="標楷體" w:hAnsi="標楷體" w:hint="eastAsia"/>
        </w:rPr>
        <w:t>評選傑出大地工程教授獎。</w:t>
      </w:r>
    </w:p>
    <w:p w14:paraId="088BF0C1" w14:textId="7AA2A296" w:rsidR="00115B3D" w:rsidRPr="00091E0D" w:rsidRDefault="00115B3D" w:rsidP="0051388D">
      <w:pPr>
        <w:pStyle w:val="a9"/>
        <w:numPr>
          <w:ilvl w:val="0"/>
          <w:numId w:val="11"/>
        </w:numPr>
        <w:spacing w:line="360" w:lineRule="auto"/>
        <w:rPr>
          <w:rFonts w:ascii="標楷體" w:eastAsia="標楷體" w:hAnsi="標楷體"/>
        </w:rPr>
      </w:pPr>
      <w:r w:rsidRPr="00091E0D">
        <w:rPr>
          <w:rFonts w:ascii="標楷體" w:eastAsia="標楷體" w:hAnsi="標楷體" w:hint="eastAsia"/>
        </w:rPr>
        <w:t>本委員會由理事長邀請本學會會士五至七人組成，經理監事聯席會通過後聘任之，</w:t>
      </w:r>
      <w:r w:rsidR="008C2BE2" w:rsidRPr="00091E0D">
        <w:rPr>
          <w:rFonts w:ascii="標楷體" w:eastAsia="標楷體" w:hAnsi="標楷體" w:hint="eastAsia"/>
        </w:rPr>
        <w:t>主任委員由委員互選。其任期與當屆理監事任期相同，連聘得連任。</w:t>
      </w:r>
      <w:r w:rsidRPr="00091E0D">
        <w:rPr>
          <w:rFonts w:ascii="標楷體" w:eastAsia="標楷體" w:hAnsi="標楷體" w:hint="eastAsia"/>
        </w:rPr>
        <w:t>評選委員會開會時，委員應親自出席，不得委託他人代理。</w:t>
      </w:r>
    </w:p>
    <w:p w14:paraId="4E193032" w14:textId="7546B8D6" w:rsidR="00017A2D" w:rsidRPr="00091E0D" w:rsidRDefault="00017A2D" w:rsidP="0051388D">
      <w:pPr>
        <w:pStyle w:val="a9"/>
        <w:numPr>
          <w:ilvl w:val="0"/>
          <w:numId w:val="11"/>
        </w:numPr>
        <w:spacing w:line="360" w:lineRule="auto"/>
        <w:rPr>
          <w:rFonts w:ascii="標楷體" w:eastAsia="標楷體" w:hAnsi="標楷體"/>
        </w:rPr>
      </w:pPr>
      <w:r w:rsidRPr="00091E0D">
        <w:rPr>
          <w:rFonts w:ascii="標楷體" w:eastAsia="標楷體" w:hAnsi="標楷體" w:hint="eastAsia"/>
        </w:rPr>
        <w:t>本委員會會議應有委員過半數出席，始得召開會議，決議案之通過應有出席委員三分之二（含）以上之同意，並經提報理監事聯席會通過後實施。會士審查會議應有委員三分之二（含）以上出席，始得開會，決議案之通過應有出席委員四分之三（含）以上之同意，並提報理監事聯席會同意後核定之。</w:t>
      </w:r>
    </w:p>
    <w:p w14:paraId="678BE8C4" w14:textId="3EB98BF9" w:rsidR="00017A2D" w:rsidRPr="00091E0D" w:rsidRDefault="00017A2D" w:rsidP="0051388D">
      <w:pPr>
        <w:pStyle w:val="a9"/>
        <w:numPr>
          <w:ilvl w:val="0"/>
          <w:numId w:val="11"/>
        </w:numPr>
        <w:spacing w:line="360" w:lineRule="auto"/>
        <w:rPr>
          <w:rFonts w:ascii="標楷體" w:eastAsia="標楷體" w:hAnsi="標楷體"/>
        </w:rPr>
      </w:pPr>
      <w:r w:rsidRPr="00091E0D">
        <w:rPr>
          <w:rFonts w:ascii="標楷體" w:eastAsia="標楷體" w:hAnsi="標楷體" w:hint="eastAsia"/>
        </w:rPr>
        <w:t>本辦法經理監事聯席會議通過後施行，修正時亦同。</w:t>
      </w:r>
    </w:p>
    <w:sectPr w:rsidR="00017A2D" w:rsidRPr="00091E0D" w:rsidSect="00EC61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A2BF" w14:textId="77777777" w:rsidR="000F6384" w:rsidRDefault="000F6384" w:rsidP="00D17E78">
      <w:pPr>
        <w:spacing w:after="0" w:line="240" w:lineRule="auto"/>
      </w:pPr>
      <w:r>
        <w:separator/>
      </w:r>
    </w:p>
  </w:endnote>
  <w:endnote w:type="continuationSeparator" w:id="0">
    <w:p w14:paraId="285F24FA" w14:textId="77777777" w:rsidR="000F6384" w:rsidRDefault="000F6384" w:rsidP="00D1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1BD9" w14:textId="77777777" w:rsidR="000F6384" w:rsidRDefault="000F6384" w:rsidP="00D17E78">
      <w:pPr>
        <w:spacing w:after="0" w:line="240" w:lineRule="auto"/>
      </w:pPr>
      <w:r>
        <w:separator/>
      </w:r>
    </w:p>
  </w:footnote>
  <w:footnote w:type="continuationSeparator" w:id="0">
    <w:p w14:paraId="415BEDFF" w14:textId="77777777" w:rsidR="000F6384" w:rsidRDefault="000F6384" w:rsidP="00D1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124"/>
    <w:multiLevelType w:val="hybridMultilevel"/>
    <w:tmpl w:val="3708A264"/>
    <w:lvl w:ilvl="0" w:tplc="549E9742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8254E"/>
    <w:multiLevelType w:val="hybridMultilevel"/>
    <w:tmpl w:val="B7AE0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F11DA0"/>
    <w:multiLevelType w:val="multilevel"/>
    <w:tmpl w:val="8F16C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56D00"/>
    <w:multiLevelType w:val="multilevel"/>
    <w:tmpl w:val="AC52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369E7"/>
    <w:multiLevelType w:val="multilevel"/>
    <w:tmpl w:val="FCB6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C03EA"/>
    <w:multiLevelType w:val="multilevel"/>
    <w:tmpl w:val="EFC603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483A1B27"/>
    <w:multiLevelType w:val="multilevel"/>
    <w:tmpl w:val="9E582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4594E"/>
    <w:multiLevelType w:val="hybridMultilevel"/>
    <w:tmpl w:val="866C6E4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2013799207">
    <w:abstractNumId w:val="3"/>
  </w:num>
  <w:num w:numId="2" w16cid:durableId="1909222424">
    <w:abstractNumId w:val="5"/>
  </w:num>
  <w:num w:numId="3" w16cid:durableId="313802146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030256099">
    <w:abstractNumId w:val="2"/>
    <w:lvlOverride w:ilvl="0">
      <w:lvl w:ilvl="0">
        <w:numFmt w:val="decimal"/>
        <w:lvlText w:val="%1."/>
        <w:lvlJc w:val="left"/>
      </w:lvl>
    </w:lvlOverride>
  </w:num>
  <w:num w:numId="5" w16cid:durableId="401562943">
    <w:abstractNumId w:val="2"/>
    <w:lvlOverride w:ilvl="0">
      <w:lvl w:ilvl="0">
        <w:numFmt w:val="decimal"/>
        <w:lvlText w:val="%1."/>
        <w:lvlJc w:val="left"/>
      </w:lvl>
    </w:lvlOverride>
  </w:num>
  <w:num w:numId="6" w16cid:durableId="363560623">
    <w:abstractNumId w:val="4"/>
  </w:num>
  <w:num w:numId="7" w16cid:durableId="922300272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804276515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080981802">
    <w:abstractNumId w:val="1"/>
  </w:num>
  <w:num w:numId="10" w16cid:durableId="42027885">
    <w:abstractNumId w:val="7"/>
  </w:num>
  <w:num w:numId="11" w16cid:durableId="191623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2D"/>
    <w:rsid w:val="00017A2D"/>
    <w:rsid w:val="00064486"/>
    <w:rsid w:val="00091E0D"/>
    <w:rsid w:val="000B3DDA"/>
    <w:rsid w:val="000D1761"/>
    <w:rsid w:val="000F6384"/>
    <w:rsid w:val="001042CF"/>
    <w:rsid w:val="00115B3D"/>
    <w:rsid w:val="00231E98"/>
    <w:rsid w:val="002C101E"/>
    <w:rsid w:val="00335816"/>
    <w:rsid w:val="003A43D8"/>
    <w:rsid w:val="003A7D55"/>
    <w:rsid w:val="003B59FF"/>
    <w:rsid w:val="003C57A2"/>
    <w:rsid w:val="00465A43"/>
    <w:rsid w:val="0051388D"/>
    <w:rsid w:val="0056601D"/>
    <w:rsid w:val="00575296"/>
    <w:rsid w:val="006222A8"/>
    <w:rsid w:val="00693CA1"/>
    <w:rsid w:val="006B097B"/>
    <w:rsid w:val="006C452D"/>
    <w:rsid w:val="00707BE0"/>
    <w:rsid w:val="0073778C"/>
    <w:rsid w:val="00755D84"/>
    <w:rsid w:val="007D5FBA"/>
    <w:rsid w:val="008258DF"/>
    <w:rsid w:val="00830E18"/>
    <w:rsid w:val="00887326"/>
    <w:rsid w:val="008C2BE2"/>
    <w:rsid w:val="008D1766"/>
    <w:rsid w:val="0095146D"/>
    <w:rsid w:val="0096377D"/>
    <w:rsid w:val="00992D2E"/>
    <w:rsid w:val="009C1B3D"/>
    <w:rsid w:val="00A24604"/>
    <w:rsid w:val="00AC333D"/>
    <w:rsid w:val="00AE3E49"/>
    <w:rsid w:val="00B13157"/>
    <w:rsid w:val="00B2307C"/>
    <w:rsid w:val="00B373C2"/>
    <w:rsid w:val="00C47B04"/>
    <w:rsid w:val="00D17E78"/>
    <w:rsid w:val="00D309E7"/>
    <w:rsid w:val="00D42280"/>
    <w:rsid w:val="00DC69D9"/>
    <w:rsid w:val="00E37BBD"/>
    <w:rsid w:val="00EB5F67"/>
    <w:rsid w:val="00EC61B4"/>
    <w:rsid w:val="00F64D3A"/>
    <w:rsid w:val="00FA2277"/>
    <w:rsid w:val="00F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2E81E"/>
  <w15:chartTrackingRefBased/>
  <w15:docId w15:val="{345301A8-2C1A-4FF1-8755-C0812B6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A2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A2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A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A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A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A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7A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17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17A2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17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17A2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17A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17A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17A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17A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7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1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17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17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A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17A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7A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1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17E7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1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17E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大地工程學會 TGS</dc:creator>
  <cp:keywords/>
  <dc:description/>
  <cp:lastModifiedBy>大地工程學會 TGS</cp:lastModifiedBy>
  <cp:revision>7</cp:revision>
  <dcterms:created xsi:type="dcterms:W3CDTF">2025-06-12T05:45:00Z</dcterms:created>
  <dcterms:modified xsi:type="dcterms:W3CDTF">2025-06-17T02:23:00Z</dcterms:modified>
</cp:coreProperties>
</file>